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CB9" w:rsidP="00712673" w:rsidRDefault="00A95CB9" w14:paraId="672A6659" w14:textId="77777777">
      <w:pPr>
        <w:jc w:val="center"/>
        <w:rPr>
          <w:b/>
          <w:sz w:val="26"/>
        </w:rPr>
      </w:pPr>
    </w:p>
    <w:p w:rsidR="00712673" w:rsidP="478E8705" w:rsidRDefault="007B2A48" w14:paraId="4D5DE999" w14:textId="6E4ABF3A">
      <w:pPr>
        <w:jc w:val="center"/>
        <w:rPr>
          <w:b w:val="1"/>
          <w:bCs w:val="1"/>
          <w:sz w:val="26"/>
          <w:szCs w:val="26"/>
        </w:rPr>
      </w:pPr>
      <w:r w:rsidRPr="55D9F2BD" w:rsidR="007B2A48">
        <w:rPr>
          <w:b w:val="1"/>
          <w:bCs w:val="1"/>
          <w:sz w:val="26"/>
          <w:szCs w:val="26"/>
        </w:rPr>
        <w:t>PAGO DE</w:t>
      </w:r>
      <w:r w:rsidRPr="55D9F2BD" w:rsidR="004E6596">
        <w:rPr>
          <w:b w:val="1"/>
          <w:bCs w:val="1"/>
          <w:sz w:val="26"/>
          <w:szCs w:val="26"/>
        </w:rPr>
        <w:t>L</w:t>
      </w:r>
      <w:r w:rsidRPr="55D9F2BD" w:rsidR="007B2A48">
        <w:rPr>
          <w:b w:val="1"/>
          <w:bCs w:val="1"/>
          <w:sz w:val="26"/>
          <w:szCs w:val="26"/>
        </w:rPr>
        <w:t xml:space="preserve"> DERECHO DE INSCRIPCIÓN EN EL RAGNAR</w:t>
      </w:r>
    </w:p>
    <w:p w:rsidR="007B2A48" w:rsidP="00DE467A" w:rsidRDefault="007B2A48" w14:paraId="3CAC4B59" w14:textId="77777777">
      <w:pPr>
        <w:pStyle w:val="GIYN-Normal"/>
      </w:pPr>
    </w:p>
    <w:p w:rsidRPr="00DE467A" w:rsidR="00DE467A" w:rsidP="00DE467A" w:rsidRDefault="00DE467A" w14:paraId="737EC5F9" w14:textId="3D7ADC0E">
      <w:pPr>
        <w:pStyle w:val="GIYN-Normal"/>
      </w:pPr>
      <w:r w:rsidR="00DE467A">
        <w:rPr/>
        <w:t>Los potenciales sujetos Almacenadores deben efectivizar el pago del derecho de inscripción</w:t>
      </w:r>
      <w:r w:rsidR="00AA327A">
        <w:rPr/>
        <w:t>,</w:t>
      </w:r>
      <w:r w:rsidR="00DE467A">
        <w:rPr/>
        <w:t xml:space="preserve"> establecido en el </w:t>
      </w:r>
      <w:r w:rsidR="00AA327A">
        <w:rPr/>
        <w:t>a</w:t>
      </w:r>
      <w:r w:rsidR="00DE467A">
        <w:rPr/>
        <w:t>rtículo 24</w:t>
      </w:r>
      <w:r w:rsidR="00DE467A">
        <w:rPr/>
        <w:t xml:space="preserve"> del Reglamento para el Almacenaje de Gas Natural, a través del Sistema de Recaudación de la Administración Pública Nacional “e-Recauda”, mediante la emisión de un Volante Electrónico de Pago “VEP”. </w:t>
      </w:r>
    </w:p>
    <w:p w:rsidRPr="00DE467A" w:rsidR="00DE467A" w:rsidP="00DE467A" w:rsidRDefault="00DE467A" w14:paraId="617DE362" w14:textId="5B5793A9">
      <w:pPr>
        <w:pStyle w:val="GIYN-Normal"/>
      </w:pPr>
      <w:r w:rsidR="00DE467A">
        <w:rPr/>
        <w:t>Para ello</w:t>
      </w:r>
      <w:r w:rsidR="00AA327A">
        <w:rPr/>
        <w:t>,</w:t>
      </w:r>
      <w:r w:rsidR="00DE467A">
        <w:rPr/>
        <w:t xml:space="preserve"> deben ingresar al sitio de la </w:t>
      </w:r>
      <w:r w:rsidR="56762B67">
        <w:rPr/>
        <w:t>ARCA</w:t>
      </w:r>
      <w:r w:rsidR="00DE467A">
        <w:rPr/>
        <w:t xml:space="preserve"> con clave fiscal: </w:t>
      </w:r>
      <w:hyperlink r:id="Rd0d247d295a04a1a">
        <w:r w:rsidRPr="55D9F2BD" w:rsidR="007B2A48">
          <w:rPr>
            <w:rStyle w:val="Hipervnculo"/>
          </w:rPr>
          <w:t>www.afip.gob.ar</w:t>
        </w:r>
      </w:hyperlink>
      <w:r w:rsidR="007B2A48">
        <w:rPr/>
        <w:t xml:space="preserve"> </w:t>
      </w:r>
      <w:r w:rsidR="00DE467A">
        <w:rPr/>
        <w:t>y seguir las siguientes instrucciones</w:t>
      </w:r>
      <w:r w:rsidR="00AA327A">
        <w:rPr/>
        <w:t>,</w:t>
      </w:r>
      <w:r w:rsidR="00DE467A">
        <w:rPr/>
        <w:t xml:space="preserve"> para realizar la adhesión al sistema.</w:t>
      </w:r>
    </w:p>
    <w:p w:rsidRPr="00DE467A" w:rsidR="00DE467A" w:rsidP="00266F71" w:rsidRDefault="00DE467A" w14:paraId="3589162C" w14:textId="0D9060D4">
      <w:pPr>
        <w:pStyle w:val="GIYN-Normal"/>
        <w:numPr>
          <w:ilvl w:val="0"/>
          <w:numId w:val="28"/>
        </w:numPr>
        <w:ind w:left="1276" w:hanging="556"/>
        <w:rPr/>
      </w:pPr>
      <w:r w:rsidR="00DE467A">
        <w:rPr/>
        <w:t xml:space="preserve">En Servicios Administrativos, seleccione el </w:t>
      </w:r>
      <w:r w:rsidRPr="55D9F2BD" w:rsidR="00DE467A">
        <w:rPr>
          <w:i w:val="1"/>
          <w:iCs w:val="1"/>
        </w:rPr>
        <w:t>link</w:t>
      </w:r>
      <w:r w:rsidR="00DE467A">
        <w:rPr/>
        <w:t xml:space="preserve"> “Administrador de relaciones de clave fiscal”</w:t>
      </w:r>
      <w:r w:rsidR="00AA327A">
        <w:rPr/>
        <w:t>.</w:t>
      </w:r>
    </w:p>
    <w:p w:rsidRPr="00DE467A" w:rsidR="00DE467A" w:rsidP="00266F71" w:rsidRDefault="00DE467A" w14:paraId="67245B37" w14:textId="6CB8EA93">
      <w:pPr>
        <w:pStyle w:val="GIYN-Normal"/>
        <w:numPr>
          <w:ilvl w:val="0"/>
          <w:numId w:val="28"/>
        </w:numPr>
        <w:ind w:left="1276" w:hanging="556"/>
        <w:rPr/>
      </w:pPr>
      <w:r w:rsidR="00DE467A">
        <w:rPr/>
        <w:t xml:space="preserve">Adherir </w:t>
      </w:r>
      <w:r w:rsidR="00AA327A">
        <w:rPr/>
        <w:t xml:space="preserve">el </w:t>
      </w:r>
      <w:r w:rsidR="00DE467A">
        <w:rPr/>
        <w:t>servicio</w:t>
      </w:r>
      <w:r w:rsidR="00AA327A">
        <w:rPr/>
        <w:t>.</w:t>
      </w:r>
      <w:r w:rsidR="00DE467A">
        <w:rPr/>
        <w:t xml:space="preserve"> </w:t>
      </w:r>
    </w:p>
    <w:p w:rsidRPr="00DE467A" w:rsidR="00DE467A" w:rsidP="00266F71" w:rsidRDefault="00DE467A" w14:paraId="78CC46E3" w14:textId="3DD4D2AB">
      <w:pPr>
        <w:pStyle w:val="GIYN-Normal"/>
        <w:numPr>
          <w:ilvl w:val="0"/>
          <w:numId w:val="28"/>
        </w:numPr>
        <w:ind w:left="1276" w:hanging="556"/>
        <w:rPr/>
      </w:pPr>
      <w:r w:rsidR="00DE467A">
        <w:rPr/>
        <w:t>Seleccione el botón “Ministerio de Hacienda y Finanzas Públicas”</w:t>
      </w:r>
      <w:r w:rsidR="00AA327A">
        <w:rPr/>
        <w:t>.</w:t>
      </w:r>
      <w:r w:rsidR="00DE467A">
        <w:rPr/>
        <w:t xml:space="preserve"> </w:t>
      </w:r>
    </w:p>
    <w:p w:rsidRPr="00DE467A" w:rsidR="00DE467A" w:rsidP="00266F71" w:rsidRDefault="00DE467A" w14:paraId="4FC8609C" w14:textId="06D63AFF">
      <w:pPr>
        <w:pStyle w:val="GIYN-Normal"/>
        <w:numPr>
          <w:ilvl w:val="0"/>
          <w:numId w:val="28"/>
        </w:numPr>
        <w:ind w:left="1276" w:hanging="556"/>
        <w:rPr/>
      </w:pPr>
      <w:r w:rsidR="00DE467A">
        <w:rPr/>
        <w:t>Servicios interactivos</w:t>
      </w:r>
      <w:r w:rsidR="00AA327A">
        <w:rPr/>
        <w:t>.</w:t>
      </w:r>
    </w:p>
    <w:p w:rsidRPr="00DE467A" w:rsidR="00DE467A" w:rsidP="00266F71" w:rsidRDefault="00DE467A" w14:paraId="552F1B1C" w14:textId="3D767BC8">
      <w:pPr>
        <w:pStyle w:val="GIYN-Normal"/>
        <w:numPr>
          <w:ilvl w:val="0"/>
          <w:numId w:val="28"/>
        </w:numPr>
        <w:ind w:left="1276" w:hanging="556"/>
        <w:rPr/>
      </w:pPr>
      <w:r w:rsidR="00DE467A">
        <w:rPr/>
        <w:t>e-Recauda</w:t>
      </w:r>
      <w:r w:rsidR="00AA327A">
        <w:rPr/>
        <w:t>.</w:t>
      </w:r>
    </w:p>
    <w:p w:rsidRPr="00DE467A" w:rsidR="00DE467A" w:rsidP="00266F71" w:rsidRDefault="00DE467A" w14:paraId="0B2FE43B" w14:textId="783C7736">
      <w:pPr>
        <w:pStyle w:val="GIYN-Normal"/>
        <w:numPr>
          <w:ilvl w:val="0"/>
          <w:numId w:val="28"/>
        </w:numPr>
        <w:ind w:left="1276" w:hanging="556"/>
        <w:rPr/>
      </w:pPr>
      <w:r w:rsidR="00DE467A">
        <w:rPr/>
        <w:t xml:space="preserve">Seleccionar </w:t>
      </w:r>
      <w:r w:rsidR="00AA327A">
        <w:rPr/>
        <w:t xml:space="preserve">el </w:t>
      </w:r>
      <w:r w:rsidR="00DE467A">
        <w:rPr/>
        <w:t xml:space="preserve">representado y confirmar. </w:t>
      </w:r>
    </w:p>
    <w:p w:rsidRPr="00DE467A" w:rsidR="00DE467A" w:rsidP="00DE467A" w:rsidRDefault="00DE467A" w14:paraId="475363DB" w14:textId="77777777">
      <w:pPr>
        <w:pStyle w:val="GIYN-Normal"/>
      </w:pPr>
    </w:p>
    <w:p w:rsidRPr="00DE467A" w:rsidR="00DE467A" w:rsidP="00DE467A" w:rsidRDefault="00DE467A" w14:paraId="652A99C7" w14:textId="72793142">
      <w:pPr>
        <w:pStyle w:val="GIYN-Normal"/>
      </w:pPr>
      <w:r w:rsidRPr="00DE467A">
        <w:t xml:space="preserve">Concluida la adhesión al sistema, cerrar sesión y volver a ingresar; </w:t>
      </w:r>
      <w:r w:rsidR="00496CA6">
        <w:t>realizar las siguientes acciones:</w:t>
      </w:r>
    </w:p>
    <w:p w:rsidRPr="00DE467A" w:rsidR="00DE467A" w:rsidP="00266F71" w:rsidRDefault="00DE467A" w14:paraId="2E5A639A" w14:textId="2EA3C6AA">
      <w:pPr>
        <w:pStyle w:val="GIYN-Normal"/>
        <w:numPr>
          <w:ilvl w:val="0"/>
          <w:numId w:val="30"/>
        </w:numPr>
        <w:ind w:left="1276" w:hanging="568"/>
        <w:rPr/>
      </w:pPr>
      <w:r w:rsidR="00DE467A">
        <w:rPr/>
        <w:t>En el panel principal de “Servicios Habilitados”</w:t>
      </w:r>
      <w:r w:rsidR="00AA327A">
        <w:rPr/>
        <w:t>,</w:t>
      </w:r>
      <w:r w:rsidR="00DE467A">
        <w:rPr/>
        <w:t xml:space="preserve"> seleccionar e-Recauda</w:t>
      </w:r>
      <w:r w:rsidR="00AA327A">
        <w:rPr/>
        <w:t>.</w:t>
      </w:r>
    </w:p>
    <w:p w:rsidR="00266F71" w:rsidP="00266F71" w:rsidRDefault="00DE467A" w14:paraId="4C73C996" w14:textId="562D230E">
      <w:pPr>
        <w:pStyle w:val="GIYN-Normal"/>
        <w:numPr>
          <w:ilvl w:val="0"/>
          <w:numId w:val="30"/>
        </w:numPr>
        <w:ind w:left="1276" w:hanging="568"/>
        <w:rPr/>
      </w:pPr>
      <w:r w:rsidR="00DE467A">
        <w:rPr/>
        <w:t>Entidad receptora de fondos: 651-Ente Nacional Regulador del Gas</w:t>
      </w:r>
      <w:r w:rsidR="00AA327A">
        <w:rPr/>
        <w:t>.</w:t>
      </w:r>
    </w:p>
    <w:p w:rsidRPr="00DE467A" w:rsidR="00DE467A" w:rsidP="00266F71" w:rsidRDefault="00DE467A" w14:paraId="45AC1046" w14:textId="25360DFD">
      <w:pPr>
        <w:pStyle w:val="GIYN-Normal"/>
        <w:numPr>
          <w:ilvl w:val="0"/>
          <w:numId w:val="30"/>
        </w:numPr>
        <w:ind w:left="1276" w:hanging="568"/>
        <w:rPr/>
      </w:pPr>
      <w:r w:rsidR="00DE467A">
        <w:rPr/>
        <w:t>Entidad ordenante: 651-Ente Nacional Regulador del Gas</w:t>
      </w:r>
      <w:r w:rsidR="00AA327A">
        <w:rPr/>
        <w:t>.</w:t>
      </w:r>
    </w:p>
    <w:p w:rsidRPr="00DE467A" w:rsidR="00DE467A" w:rsidP="00266F71" w:rsidRDefault="00DE467A" w14:paraId="74F92E89" w14:textId="6450608D">
      <w:pPr>
        <w:pStyle w:val="GIYN-Normal"/>
        <w:numPr>
          <w:ilvl w:val="0"/>
          <w:numId w:val="30"/>
        </w:numPr>
        <w:ind w:left="1276" w:hanging="568"/>
        <w:rPr/>
      </w:pPr>
      <w:r w:rsidR="00DE467A">
        <w:rPr/>
        <w:t>Generar comprobante de pago</w:t>
      </w:r>
      <w:r w:rsidR="00AA327A">
        <w:rPr/>
        <w:t>.</w:t>
      </w:r>
    </w:p>
    <w:p w:rsidRPr="00DE467A" w:rsidR="00DE467A" w:rsidP="00266F71" w:rsidRDefault="00DE467A" w14:paraId="167B2732" w14:textId="581A61A3">
      <w:pPr>
        <w:pStyle w:val="GIYN-Normal"/>
        <w:numPr>
          <w:ilvl w:val="0"/>
          <w:numId w:val="30"/>
        </w:numPr>
        <w:ind w:left="1276" w:hanging="568"/>
        <w:rPr/>
      </w:pPr>
      <w:r w:rsidR="00DE467A">
        <w:rPr/>
        <w:t xml:space="preserve">Canon de </w:t>
      </w:r>
      <w:r w:rsidR="00DE467A">
        <w:rPr/>
        <w:t>Inscrip</w:t>
      </w:r>
      <w:r w:rsidR="00DE467A">
        <w:rPr/>
        <w:t xml:space="preserve"> Almacenadores</w:t>
      </w:r>
      <w:r w:rsidR="00AA327A">
        <w:rPr/>
        <w:t>.</w:t>
      </w:r>
    </w:p>
    <w:p w:rsidRPr="00DE467A" w:rsidR="00DE467A" w:rsidP="00266F71" w:rsidRDefault="00DE467A" w14:paraId="0D9B7286" w14:textId="3F6EA7A4">
      <w:pPr>
        <w:pStyle w:val="GIYN-Normal"/>
        <w:numPr>
          <w:ilvl w:val="0"/>
          <w:numId w:val="30"/>
        </w:numPr>
        <w:ind w:left="1276" w:hanging="568"/>
        <w:rPr/>
      </w:pPr>
      <w:r w:rsidR="00DE467A">
        <w:rPr/>
        <w:t xml:space="preserve">Seleccionar el VEP al generar el pago de Canon de </w:t>
      </w:r>
      <w:r w:rsidR="00DE467A">
        <w:rPr/>
        <w:t>Inscrip</w:t>
      </w:r>
      <w:r w:rsidR="00DE467A">
        <w:rPr/>
        <w:t xml:space="preserve"> Almacenadores</w:t>
      </w:r>
      <w:r w:rsidR="00AA327A">
        <w:rPr/>
        <w:t>.</w:t>
      </w:r>
    </w:p>
    <w:p w:rsidRPr="00DE467A" w:rsidR="00DE467A" w:rsidP="00266F71" w:rsidRDefault="00DE467A" w14:paraId="1F852B7D" w14:textId="61430A2F">
      <w:pPr>
        <w:pStyle w:val="GIYN-Normal"/>
        <w:numPr>
          <w:ilvl w:val="0"/>
          <w:numId w:val="30"/>
        </w:numPr>
        <w:ind w:left="1276" w:hanging="568"/>
        <w:rPr/>
      </w:pPr>
      <w:r w:rsidR="00DE467A">
        <w:rPr/>
        <w:t>CUIT del Contribuyente/Deudor</w:t>
      </w:r>
      <w:r w:rsidR="00AA327A">
        <w:rPr/>
        <w:t>.</w:t>
      </w:r>
    </w:p>
    <w:p w:rsidRPr="00DE467A" w:rsidR="00DE467A" w:rsidP="00266F71" w:rsidRDefault="00DE467A" w14:paraId="52E225B6" w14:textId="129EDA1F">
      <w:pPr>
        <w:pStyle w:val="GIYN-Normal"/>
        <w:numPr>
          <w:ilvl w:val="0"/>
          <w:numId w:val="30"/>
        </w:numPr>
        <w:ind w:left="1276" w:hanging="568"/>
      </w:pPr>
      <w:r w:rsidRPr="00DE467A">
        <w:t xml:space="preserve">Colocar el importe y generar el comprobante de pago. </w:t>
      </w:r>
    </w:p>
    <w:p w:rsidR="00496CA6" w:rsidP="00DE467A" w:rsidRDefault="00496CA6" w14:paraId="3F213F99" w14:textId="77777777">
      <w:pPr>
        <w:pStyle w:val="GIYN-Normal"/>
      </w:pPr>
    </w:p>
    <w:p w:rsidR="00B7010F" w:rsidP="00DE467A" w:rsidRDefault="00DE467A" w14:paraId="0DBD23F4" w14:textId="392598B2">
      <w:pPr>
        <w:pStyle w:val="GIYN-Normal"/>
      </w:pPr>
      <w:r w:rsidR="00DE467A">
        <w:rPr/>
        <w:t>En caso de no efectivizar dicho monto mediante el sistema “</w:t>
      </w:r>
      <w:r w:rsidR="00AA327A">
        <w:rPr/>
        <w:t>e</w:t>
      </w:r>
      <w:r w:rsidR="00DE467A">
        <w:rPr/>
        <w:t>-Recauda”, deberá afrontar los gastos y comisiones establecidos por el Banco de la Nación Argentina para pagos efectuados por fuera de</w:t>
      </w:r>
      <w:r w:rsidR="00AA327A">
        <w:rPr/>
        <w:t xml:space="preserve"> él</w:t>
      </w:r>
      <w:r w:rsidR="00DE467A">
        <w:rPr/>
        <w:t>.</w:t>
      </w:r>
      <w:bookmarkStart w:name="_GoBack" w:id="40"/>
      <w:bookmarkEnd w:id="40"/>
    </w:p>
    <w:sectPr w:rsidR="00B7010F" w:rsidSect="00A95CB9">
      <w:headerReference w:type="default" r:id="rId12"/>
      <w:footerReference w:type="default" r:id="rId13"/>
      <w:pgSz w:w="11906" w:h="16838" w:orient="portrait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1CC" w:rsidP="008C77F7" w:rsidRDefault="00F401CC" w14:paraId="6A05A809" w14:textId="77777777">
      <w:r>
        <w:separator/>
      </w:r>
    </w:p>
  </w:endnote>
  <w:endnote w:type="continuationSeparator" w:id="0">
    <w:p w:rsidR="00F401CC" w:rsidP="008C77F7" w:rsidRDefault="00F401CC" w14:paraId="5A39BBE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A95CB9" w:rsidR="00A95CB9" w:rsidP="00A95CB9" w:rsidRDefault="00A95CB9" w14:paraId="253CE6D7" w14:textId="77777777">
    <w:pPr>
      <w:pStyle w:val="Piedepgina"/>
      <w:jc w:val="right"/>
      <w:rPr>
        <w:i/>
      </w:rPr>
    </w:pPr>
    <w:r w:rsidRPr="00A95CB9">
      <w:rPr>
        <w:i/>
      </w:rPr>
      <w:t xml:space="preserve">Página </w:t>
    </w:r>
    <w:r w:rsidRPr="00A95CB9" w:rsidR="00B114DE">
      <w:rPr>
        <w:i/>
      </w:rPr>
      <w:fldChar w:fldCharType="begin"/>
    </w:r>
    <w:r w:rsidRPr="00A95CB9">
      <w:rPr>
        <w:i/>
      </w:rPr>
      <w:instrText>PAGE   \* MERGEFORMAT</w:instrText>
    </w:r>
    <w:r w:rsidRPr="00A95CB9" w:rsidR="00B114DE">
      <w:rPr>
        <w:i/>
      </w:rPr>
      <w:fldChar w:fldCharType="separate"/>
    </w:r>
    <w:r w:rsidR="002D6E84">
      <w:rPr>
        <w:i/>
        <w:noProof/>
      </w:rPr>
      <w:t>1</w:t>
    </w:r>
    <w:r w:rsidRPr="00A95CB9" w:rsidR="00B114DE">
      <w:rPr>
        <w:i/>
      </w:rPr>
      <w:fldChar w:fldCharType="end"/>
    </w:r>
    <w:r w:rsidRPr="00A95CB9">
      <w:rPr>
        <w:i/>
      </w:rPr>
      <w:t xml:space="preserve"> de </w:t>
    </w:r>
    <w:r w:rsidR="004E6596">
      <w:fldChar w:fldCharType="begin"/>
    </w:r>
    <w:r w:rsidR="004E6596">
      <w:instrText>NUMPAGES   \* MERGEFORMAT</w:instrText>
    </w:r>
    <w:r w:rsidR="004E6596">
      <w:fldChar w:fldCharType="separate"/>
    </w:r>
    <w:r w:rsidR="002D6E84">
      <w:rPr>
        <w:i/>
        <w:noProof/>
      </w:rPr>
      <w:t>1</w:t>
    </w:r>
    <w:r w:rsidR="004E6596">
      <w:rPr>
        <w:i/>
        <w:noProof/>
      </w:rPr>
      <w:fldChar w:fldCharType="end"/>
    </w:r>
  </w:p>
  <w:p w:rsidRPr="00A95CB9" w:rsidR="004372BE" w:rsidRDefault="004E6596" w14:paraId="5DAB6C7B" w14:textId="77777777">
    <w:pPr>
      <w:pStyle w:val="Textoindependiente"/>
      <w:spacing w:line="14" w:lineRule="auto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1CC" w:rsidP="008C77F7" w:rsidRDefault="00F401CC" w14:paraId="41C8F396" w14:textId="77777777">
      <w:r>
        <w:separator/>
      </w:r>
    </w:p>
  </w:footnote>
  <w:footnote w:type="continuationSeparator" w:id="0">
    <w:p w:rsidR="00F401CC" w:rsidP="008C77F7" w:rsidRDefault="00F401CC" w14:paraId="72A3D3E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4372BE" w:rsidRDefault="0031011F" w14:paraId="7CB0E831" w14:textId="77777777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114300" distR="114300" simplePos="0" relativeHeight="251663360" behindDoc="0" locked="0" layoutInCell="1" allowOverlap="1" wp14:anchorId="6D88A2E0" wp14:editId="07777777">
          <wp:simplePos x="0" y="0"/>
          <wp:positionH relativeFrom="column">
            <wp:posOffset>4524375</wp:posOffset>
          </wp:positionH>
          <wp:positionV relativeFrom="paragraph">
            <wp:posOffset>-78105</wp:posOffset>
          </wp:positionV>
          <wp:extent cx="1163520" cy="360000"/>
          <wp:effectExtent l="0" t="0" r="0" b="254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52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6596">
      <w:rPr>
        <w:noProof/>
      </w:rPr>
      <w:pict w14:anchorId="574E1227">
        <v:line id="Line 1" style="position:absolute;z-index:-251655168;visibility:visible;mso-position-horizontal-relative:page;mso-position-vertical-relative:page" o:spid="_x0000_s6146" strokecolor="#5b9bd4" strokeweight="1.25pt" from="85.05pt,63.65pt" to="533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">
          <w10:wrap anchorx="page" anchory="page"/>
        </v:line>
      </w:pict>
    </w:r>
    <w:r w:rsidR="004E6596">
      <w:rPr>
        <w:noProof/>
      </w:rPr>
      <w:pict w14:anchorId="5610F814">
        <v:shapetype id="_x0000_t202" coordsize="21600,21600" o:spt="202" path="m,l,21600r21600,l21600,xe">
          <v:stroke joinstyle="miter"/>
          <v:path gradientshapeok="t" o:connecttype="rect"/>
        </v:shapetype>
        <v:shape id="Text Box 2" style="position:absolute;margin-left:84.1pt;margin-top:37.2pt;width:223.4pt;height:16.05pt;z-index:-251654144;visibility:visible;mso-position-horizontal-relative:page;mso-position-vertical-relative:page" o:spid="_x0000_s614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fIlrQIAAKo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">
          <v:textbox inset="0,0,0,0">
            <w:txbxContent>
              <w:p w:rsidR="004372BE" w:rsidRDefault="004E6596" w14:paraId="02EB378F" w14:textId="77777777">
                <w:pPr>
                  <w:spacing w:line="306" w:lineRule="exact"/>
                  <w:ind w:left="20"/>
                  <w:rPr>
                    <w:b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7ED6"/>
    <w:multiLevelType w:val="multilevel"/>
    <w:tmpl w:val="2124D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5CF9"/>
    <w:multiLevelType w:val="multilevel"/>
    <w:tmpl w:val="D79C1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D5A0"/>
    <w:multiLevelType w:val="multilevel"/>
    <w:tmpl w:val="8F0C3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A5867"/>
    <w:multiLevelType w:val="hybridMultilevel"/>
    <w:tmpl w:val="24E81C48"/>
    <w:lvl w:ilvl="0" w:tplc="57ACF4D4">
      <w:start w:val="1"/>
      <w:numFmt w:val="bullet"/>
      <w:pStyle w:val="GIYN-Vieta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E53FD5"/>
    <w:multiLevelType w:val="hybridMultilevel"/>
    <w:tmpl w:val="113C9A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D52EAC"/>
    <w:multiLevelType w:val="hybridMultilevel"/>
    <w:tmpl w:val="EA8EFA08"/>
    <w:lvl w:ilvl="0" w:tplc="5C326D0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4557D3"/>
    <w:multiLevelType w:val="hybridMultilevel"/>
    <w:tmpl w:val="F69ED4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C0A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746584"/>
    <w:multiLevelType w:val="multilevel"/>
    <w:tmpl w:val="84A65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63A72"/>
    <w:multiLevelType w:val="hybridMultilevel"/>
    <w:tmpl w:val="92C28340"/>
    <w:lvl w:ilvl="0" w:tplc="C192A29A">
      <w:start w:val="1"/>
      <w:numFmt w:val="decimal"/>
      <w:lvlText w:val="%1."/>
      <w:lvlJc w:val="left"/>
      <w:pPr>
        <w:ind w:left="720" w:hanging="360"/>
      </w:pPr>
    </w:lvl>
    <w:lvl w:ilvl="1" w:tplc="9B185472">
      <w:start w:val="4"/>
      <w:numFmt w:val="decimal"/>
      <w:lvlText w:val="2.%2"/>
      <w:lvlJc w:val="left"/>
      <w:pPr>
        <w:ind w:left="576" w:hanging="576"/>
      </w:pPr>
    </w:lvl>
    <w:lvl w:ilvl="2" w:tplc="EF88BF88">
      <w:start w:val="1"/>
      <w:numFmt w:val="lowerRoman"/>
      <w:lvlText w:val="%3."/>
      <w:lvlJc w:val="right"/>
      <w:pPr>
        <w:ind w:left="2160" w:hanging="180"/>
      </w:pPr>
    </w:lvl>
    <w:lvl w:ilvl="3" w:tplc="4CB2C276">
      <w:start w:val="1"/>
      <w:numFmt w:val="decimal"/>
      <w:lvlText w:val="%4."/>
      <w:lvlJc w:val="left"/>
      <w:pPr>
        <w:ind w:left="2880" w:hanging="360"/>
      </w:pPr>
    </w:lvl>
    <w:lvl w:ilvl="4" w:tplc="DB2E2BC8">
      <w:start w:val="1"/>
      <w:numFmt w:val="lowerLetter"/>
      <w:lvlText w:val="%5."/>
      <w:lvlJc w:val="left"/>
      <w:pPr>
        <w:ind w:left="3600" w:hanging="360"/>
      </w:pPr>
    </w:lvl>
    <w:lvl w:ilvl="5" w:tplc="0E2ADAEE">
      <w:start w:val="1"/>
      <w:numFmt w:val="lowerRoman"/>
      <w:lvlText w:val="%6."/>
      <w:lvlJc w:val="right"/>
      <w:pPr>
        <w:ind w:left="4320" w:hanging="180"/>
      </w:pPr>
    </w:lvl>
    <w:lvl w:ilvl="6" w:tplc="84AAF372">
      <w:start w:val="1"/>
      <w:numFmt w:val="decimal"/>
      <w:lvlText w:val="%7."/>
      <w:lvlJc w:val="left"/>
      <w:pPr>
        <w:ind w:left="5040" w:hanging="360"/>
      </w:pPr>
    </w:lvl>
    <w:lvl w:ilvl="7" w:tplc="2522DA52">
      <w:start w:val="1"/>
      <w:numFmt w:val="lowerLetter"/>
      <w:lvlText w:val="%8."/>
      <w:lvlJc w:val="left"/>
      <w:pPr>
        <w:ind w:left="5760" w:hanging="360"/>
      </w:pPr>
    </w:lvl>
    <w:lvl w:ilvl="8" w:tplc="2EE2F87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C4DEE"/>
    <w:multiLevelType w:val="multilevel"/>
    <w:tmpl w:val="7FBA6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0DDF1"/>
    <w:multiLevelType w:val="multilevel"/>
    <w:tmpl w:val="4F76C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2E20C3A1"/>
    <w:multiLevelType w:val="multilevel"/>
    <w:tmpl w:val="2E945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00428"/>
    <w:multiLevelType w:val="hybridMultilevel"/>
    <w:tmpl w:val="BCA6E37C"/>
    <w:lvl w:ilvl="0" w:tplc="91E6C7E8">
      <w:start w:val="1"/>
      <w:numFmt w:val="decimal"/>
      <w:lvlText w:val="%1."/>
      <w:lvlJc w:val="left"/>
      <w:pPr>
        <w:ind w:left="720" w:hanging="360"/>
      </w:pPr>
    </w:lvl>
    <w:lvl w:ilvl="1" w:tplc="AAB0A5EE">
      <w:start w:val="3"/>
      <w:numFmt w:val="decimal"/>
      <w:lvlText w:val="2.%2"/>
      <w:lvlJc w:val="left"/>
      <w:pPr>
        <w:ind w:left="576" w:hanging="576"/>
      </w:pPr>
    </w:lvl>
    <w:lvl w:ilvl="2" w:tplc="44F841B8">
      <w:start w:val="1"/>
      <w:numFmt w:val="lowerRoman"/>
      <w:lvlText w:val="%3."/>
      <w:lvlJc w:val="right"/>
      <w:pPr>
        <w:ind w:left="2160" w:hanging="180"/>
      </w:pPr>
    </w:lvl>
    <w:lvl w:ilvl="3" w:tplc="90FA3800">
      <w:start w:val="1"/>
      <w:numFmt w:val="decimal"/>
      <w:lvlText w:val="%4."/>
      <w:lvlJc w:val="left"/>
      <w:pPr>
        <w:ind w:left="2880" w:hanging="360"/>
      </w:pPr>
    </w:lvl>
    <w:lvl w:ilvl="4" w:tplc="BE2C11D4">
      <w:start w:val="1"/>
      <w:numFmt w:val="lowerLetter"/>
      <w:lvlText w:val="%5."/>
      <w:lvlJc w:val="left"/>
      <w:pPr>
        <w:ind w:left="3600" w:hanging="360"/>
      </w:pPr>
    </w:lvl>
    <w:lvl w:ilvl="5" w:tplc="78A4C25E">
      <w:start w:val="1"/>
      <w:numFmt w:val="lowerRoman"/>
      <w:lvlText w:val="%6."/>
      <w:lvlJc w:val="right"/>
      <w:pPr>
        <w:ind w:left="4320" w:hanging="180"/>
      </w:pPr>
    </w:lvl>
    <w:lvl w:ilvl="6" w:tplc="248A1112">
      <w:start w:val="1"/>
      <w:numFmt w:val="decimal"/>
      <w:lvlText w:val="%7."/>
      <w:lvlJc w:val="left"/>
      <w:pPr>
        <w:ind w:left="5040" w:hanging="360"/>
      </w:pPr>
    </w:lvl>
    <w:lvl w:ilvl="7" w:tplc="33B0433A">
      <w:start w:val="1"/>
      <w:numFmt w:val="lowerLetter"/>
      <w:lvlText w:val="%8."/>
      <w:lvlJc w:val="left"/>
      <w:pPr>
        <w:ind w:left="5760" w:hanging="360"/>
      </w:pPr>
    </w:lvl>
    <w:lvl w:ilvl="8" w:tplc="73EEF36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5144D"/>
    <w:multiLevelType w:val="hybridMultilevel"/>
    <w:tmpl w:val="EA8EFA08"/>
    <w:lvl w:ilvl="0" w:tplc="5C326D0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500764"/>
    <w:multiLevelType w:val="hybridMultilevel"/>
    <w:tmpl w:val="C6509B9E"/>
    <w:lvl w:ilvl="0" w:tplc="6C3A6196">
      <w:start w:val="1"/>
      <w:numFmt w:val="decimal"/>
      <w:lvlText w:val="%1."/>
      <w:lvlJc w:val="left"/>
      <w:pPr>
        <w:ind w:left="720" w:hanging="360"/>
      </w:pPr>
    </w:lvl>
    <w:lvl w:ilvl="1" w:tplc="49FCCFCC">
      <w:start w:val="5"/>
      <w:numFmt w:val="decimal"/>
      <w:lvlText w:val="2.%2"/>
      <w:lvlJc w:val="left"/>
      <w:pPr>
        <w:ind w:left="576" w:hanging="576"/>
      </w:pPr>
    </w:lvl>
    <w:lvl w:ilvl="2" w:tplc="5E4E43B2">
      <w:start w:val="1"/>
      <w:numFmt w:val="lowerRoman"/>
      <w:lvlText w:val="%3."/>
      <w:lvlJc w:val="right"/>
      <w:pPr>
        <w:ind w:left="2160" w:hanging="180"/>
      </w:pPr>
    </w:lvl>
    <w:lvl w:ilvl="3" w:tplc="7102FBA0">
      <w:start w:val="1"/>
      <w:numFmt w:val="decimal"/>
      <w:lvlText w:val="%4."/>
      <w:lvlJc w:val="left"/>
      <w:pPr>
        <w:ind w:left="2880" w:hanging="360"/>
      </w:pPr>
    </w:lvl>
    <w:lvl w:ilvl="4" w:tplc="C2F480E0">
      <w:start w:val="1"/>
      <w:numFmt w:val="lowerLetter"/>
      <w:lvlText w:val="%5."/>
      <w:lvlJc w:val="left"/>
      <w:pPr>
        <w:ind w:left="3600" w:hanging="360"/>
      </w:pPr>
    </w:lvl>
    <w:lvl w:ilvl="5" w:tplc="A4ACF5E8">
      <w:start w:val="1"/>
      <w:numFmt w:val="lowerRoman"/>
      <w:lvlText w:val="%6."/>
      <w:lvlJc w:val="right"/>
      <w:pPr>
        <w:ind w:left="4320" w:hanging="180"/>
      </w:pPr>
    </w:lvl>
    <w:lvl w:ilvl="6" w:tplc="4CBC2C64">
      <w:start w:val="1"/>
      <w:numFmt w:val="decimal"/>
      <w:lvlText w:val="%7."/>
      <w:lvlJc w:val="left"/>
      <w:pPr>
        <w:ind w:left="5040" w:hanging="360"/>
      </w:pPr>
    </w:lvl>
    <w:lvl w:ilvl="7" w:tplc="615EB21A">
      <w:start w:val="1"/>
      <w:numFmt w:val="lowerLetter"/>
      <w:lvlText w:val="%8."/>
      <w:lvlJc w:val="left"/>
      <w:pPr>
        <w:ind w:left="5760" w:hanging="360"/>
      </w:pPr>
    </w:lvl>
    <w:lvl w:ilvl="8" w:tplc="052CD4F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15AF7"/>
    <w:multiLevelType w:val="multilevel"/>
    <w:tmpl w:val="26CA5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5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E6B67"/>
    <w:multiLevelType w:val="hybridMultilevel"/>
    <w:tmpl w:val="CD4ECC3E"/>
    <w:lvl w:ilvl="0" w:tplc="5C326D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30DFD"/>
    <w:multiLevelType w:val="hybridMultilevel"/>
    <w:tmpl w:val="8968C9DE"/>
    <w:lvl w:ilvl="0" w:tplc="E32CB594">
      <w:start w:val="1"/>
      <w:numFmt w:val="decimal"/>
      <w:lvlText w:val="%1."/>
      <w:lvlJc w:val="left"/>
      <w:pPr>
        <w:ind w:left="720" w:hanging="360"/>
      </w:pPr>
    </w:lvl>
    <w:lvl w:ilvl="1" w:tplc="8038769E">
      <w:start w:val="2"/>
      <w:numFmt w:val="decimal"/>
      <w:lvlText w:val="2.%2"/>
      <w:lvlJc w:val="left"/>
      <w:pPr>
        <w:ind w:left="576" w:hanging="576"/>
      </w:pPr>
    </w:lvl>
    <w:lvl w:ilvl="2" w:tplc="1F9039D6">
      <w:start w:val="1"/>
      <w:numFmt w:val="lowerRoman"/>
      <w:lvlText w:val="%3."/>
      <w:lvlJc w:val="right"/>
      <w:pPr>
        <w:ind w:left="2160" w:hanging="180"/>
      </w:pPr>
    </w:lvl>
    <w:lvl w:ilvl="3" w:tplc="5386AD80">
      <w:start w:val="1"/>
      <w:numFmt w:val="decimal"/>
      <w:lvlText w:val="%4."/>
      <w:lvlJc w:val="left"/>
      <w:pPr>
        <w:ind w:left="2880" w:hanging="360"/>
      </w:pPr>
    </w:lvl>
    <w:lvl w:ilvl="4" w:tplc="B87280D0">
      <w:start w:val="1"/>
      <w:numFmt w:val="lowerLetter"/>
      <w:lvlText w:val="%5."/>
      <w:lvlJc w:val="left"/>
      <w:pPr>
        <w:ind w:left="3600" w:hanging="360"/>
      </w:pPr>
    </w:lvl>
    <w:lvl w:ilvl="5" w:tplc="2B98D4FC">
      <w:start w:val="1"/>
      <w:numFmt w:val="lowerRoman"/>
      <w:lvlText w:val="%6."/>
      <w:lvlJc w:val="right"/>
      <w:pPr>
        <w:ind w:left="4320" w:hanging="180"/>
      </w:pPr>
    </w:lvl>
    <w:lvl w:ilvl="6" w:tplc="49F0E26E">
      <w:start w:val="1"/>
      <w:numFmt w:val="decimal"/>
      <w:lvlText w:val="%7."/>
      <w:lvlJc w:val="left"/>
      <w:pPr>
        <w:ind w:left="5040" w:hanging="360"/>
      </w:pPr>
    </w:lvl>
    <w:lvl w:ilvl="7" w:tplc="4D5EA4D4">
      <w:start w:val="1"/>
      <w:numFmt w:val="lowerLetter"/>
      <w:lvlText w:val="%8."/>
      <w:lvlJc w:val="left"/>
      <w:pPr>
        <w:ind w:left="5760" w:hanging="360"/>
      </w:pPr>
    </w:lvl>
    <w:lvl w:ilvl="8" w:tplc="C9C4F7A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891CD"/>
    <w:multiLevelType w:val="multilevel"/>
    <w:tmpl w:val="2408B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C677B"/>
    <w:multiLevelType w:val="multilevel"/>
    <w:tmpl w:val="623ACFB8"/>
    <w:lvl w:ilvl="0">
      <w:start w:val="1"/>
      <w:numFmt w:val="decimal"/>
      <w:pStyle w:val="Ttulo1"/>
      <w:lvlText w:val="%1"/>
      <w:lvlJc w:val="left"/>
      <w:pPr>
        <w:ind w:left="574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497E67E"/>
    <w:multiLevelType w:val="multilevel"/>
    <w:tmpl w:val="FE40A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8AD62"/>
    <w:multiLevelType w:val="multilevel"/>
    <w:tmpl w:val="0256D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B6B93"/>
    <w:multiLevelType w:val="multilevel"/>
    <w:tmpl w:val="0B400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4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4614"/>
    <w:multiLevelType w:val="multilevel"/>
    <w:tmpl w:val="CD8AE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556E3"/>
    <w:multiLevelType w:val="hybridMultilevel"/>
    <w:tmpl w:val="2F4A7B8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FF509"/>
    <w:multiLevelType w:val="multilevel"/>
    <w:tmpl w:val="DEF04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3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6D7BA"/>
    <w:multiLevelType w:val="multilevel"/>
    <w:tmpl w:val="9E4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111B5"/>
    <w:multiLevelType w:val="hybridMultilevel"/>
    <w:tmpl w:val="DBFE55A0"/>
    <w:lvl w:ilvl="0" w:tplc="5C326D0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853240D"/>
    <w:multiLevelType w:val="hybridMultilevel"/>
    <w:tmpl w:val="11F07E46"/>
    <w:lvl w:ilvl="0" w:tplc="D62AB9AE">
      <w:start w:val="1"/>
      <w:numFmt w:val="decimal"/>
      <w:lvlText w:val="%1."/>
      <w:lvlJc w:val="left"/>
      <w:pPr>
        <w:ind w:left="720" w:hanging="360"/>
      </w:pPr>
    </w:lvl>
    <w:lvl w:ilvl="1" w:tplc="E69EC680">
      <w:start w:val="1"/>
      <w:numFmt w:val="decimal"/>
      <w:lvlText w:val="2.%2"/>
      <w:lvlJc w:val="left"/>
      <w:pPr>
        <w:ind w:left="576" w:hanging="576"/>
      </w:pPr>
    </w:lvl>
    <w:lvl w:ilvl="2" w:tplc="ADAC511A">
      <w:start w:val="1"/>
      <w:numFmt w:val="lowerRoman"/>
      <w:lvlText w:val="%3."/>
      <w:lvlJc w:val="right"/>
      <w:pPr>
        <w:ind w:left="2160" w:hanging="180"/>
      </w:pPr>
    </w:lvl>
    <w:lvl w:ilvl="3" w:tplc="CE1CBFB0">
      <w:start w:val="1"/>
      <w:numFmt w:val="decimal"/>
      <w:lvlText w:val="%4."/>
      <w:lvlJc w:val="left"/>
      <w:pPr>
        <w:ind w:left="2880" w:hanging="360"/>
      </w:pPr>
    </w:lvl>
    <w:lvl w:ilvl="4" w:tplc="544676AC">
      <w:start w:val="1"/>
      <w:numFmt w:val="lowerLetter"/>
      <w:lvlText w:val="%5."/>
      <w:lvlJc w:val="left"/>
      <w:pPr>
        <w:ind w:left="3600" w:hanging="360"/>
      </w:pPr>
    </w:lvl>
    <w:lvl w:ilvl="5" w:tplc="026AED48">
      <w:start w:val="1"/>
      <w:numFmt w:val="lowerRoman"/>
      <w:lvlText w:val="%6."/>
      <w:lvlJc w:val="right"/>
      <w:pPr>
        <w:ind w:left="4320" w:hanging="180"/>
      </w:pPr>
    </w:lvl>
    <w:lvl w:ilvl="6" w:tplc="709C918E">
      <w:start w:val="1"/>
      <w:numFmt w:val="decimal"/>
      <w:lvlText w:val="%7."/>
      <w:lvlJc w:val="left"/>
      <w:pPr>
        <w:ind w:left="5040" w:hanging="360"/>
      </w:pPr>
    </w:lvl>
    <w:lvl w:ilvl="7" w:tplc="5A6E8F26">
      <w:start w:val="1"/>
      <w:numFmt w:val="lowerLetter"/>
      <w:lvlText w:val="%8."/>
      <w:lvlJc w:val="left"/>
      <w:pPr>
        <w:ind w:left="5760" w:hanging="360"/>
      </w:pPr>
    </w:lvl>
    <w:lvl w:ilvl="8" w:tplc="24A4314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255C0"/>
    <w:multiLevelType w:val="multilevel"/>
    <w:tmpl w:val="B7F47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7"/>
  </w:num>
  <w:num w:numId="5">
    <w:abstractNumId w:val="28"/>
  </w:num>
  <w:num w:numId="6">
    <w:abstractNumId w:val="15"/>
  </w:num>
  <w:num w:numId="7">
    <w:abstractNumId w:val="22"/>
  </w:num>
  <w:num w:numId="8">
    <w:abstractNumId w:val="25"/>
  </w:num>
  <w:num w:numId="9">
    <w:abstractNumId w:val="18"/>
  </w:num>
  <w:num w:numId="10">
    <w:abstractNumId w:val="23"/>
  </w:num>
  <w:num w:numId="11">
    <w:abstractNumId w:val="1"/>
  </w:num>
  <w:num w:numId="12">
    <w:abstractNumId w:val="7"/>
  </w:num>
  <w:num w:numId="13">
    <w:abstractNumId w:val="2"/>
  </w:num>
  <w:num w:numId="14">
    <w:abstractNumId w:val="21"/>
  </w:num>
  <w:num w:numId="15">
    <w:abstractNumId w:val="9"/>
  </w:num>
  <w:num w:numId="16">
    <w:abstractNumId w:val="11"/>
  </w:num>
  <w:num w:numId="17">
    <w:abstractNumId w:val="0"/>
  </w:num>
  <w:num w:numId="18">
    <w:abstractNumId w:val="20"/>
  </w:num>
  <w:num w:numId="19">
    <w:abstractNumId w:val="26"/>
  </w:num>
  <w:num w:numId="20">
    <w:abstractNumId w:val="29"/>
  </w:num>
  <w:num w:numId="21">
    <w:abstractNumId w:val="10"/>
  </w:num>
  <w:num w:numId="22">
    <w:abstractNumId w:val="3"/>
  </w:num>
  <w:num w:numId="23">
    <w:abstractNumId w:val="4"/>
  </w:num>
  <w:num w:numId="24">
    <w:abstractNumId w:val="6"/>
  </w:num>
  <w:num w:numId="25">
    <w:abstractNumId w:val="19"/>
  </w:num>
  <w:num w:numId="26">
    <w:abstractNumId w:val="24"/>
  </w:num>
  <w:num w:numId="27">
    <w:abstractNumId w:val="16"/>
  </w:num>
  <w:num w:numId="28">
    <w:abstractNumId w:val="13"/>
  </w:num>
  <w:num w:numId="29">
    <w:abstractNumId w:val="5"/>
  </w:num>
  <w:num w:numId="30">
    <w:abstractNumId w:val="2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true"/>
  <w:defaultTabStop w:val="708"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EE4"/>
    <w:rsid w:val="0018526D"/>
    <w:rsid w:val="00266F71"/>
    <w:rsid w:val="002D6E84"/>
    <w:rsid w:val="0031011F"/>
    <w:rsid w:val="004804C4"/>
    <w:rsid w:val="00496CA6"/>
    <w:rsid w:val="004D4E39"/>
    <w:rsid w:val="004D6190"/>
    <w:rsid w:val="004E6596"/>
    <w:rsid w:val="005B0613"/>
    <w:rsid w:val="00712673"/>
    <w:rsid w:val="007B2A48"/>
    <w:rsid w:val="008C77F7"/>
    <w:rsid w:val="0095500F"/>
    <w:rsid w:val="00A95CB9"/>
    <w:rsid w:val="00AA327A"/>
    <w:rsid w:val="00B114DE"/>
    <w:rsid w:val="00B7010F"/>
    <w:rsid w:val="00C90840"/>
    <w:rsid w:val="00DA252D"/>
    <w:rsid w:val="00DE467A"/>
    <w:rsid w:val="00E070C5"/>
    <w:rsid w:val="00EB5049"/>
    <w:rsid w:val="00F37C48"/>
    <w:rsid w:val="00F401CC"/>
    <w:rsid w:val="00F77EE4"/>
    <w:rsid w:val="00F97E6D"/>
    <w:rsid w:val="0413390A"/>
    <w:rsid w:val="08FBC239"/>
    <w:rsid w:val="0B79BB69"/>
    <w:rsid w:val="1B4ED7F8"/>
    <w:rsid w:val="33404D9E"/>
    <w:rsid w:val="382B7E1F"/>
    <w:rsid w:val="39CE1454"/>
    <w:rsid w:val="478E8705"/>
    <w:rsid w:val="4B41172E"/>
    <w:rsid w:val="55D9F2BD"/>
    <w:rsid w:val="56762B67"/>
    <w:rsid w:val="6A961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5897206D"/>
  <w15:docId w15:val="{12FA4A37-22C7-4D92-AFC2-9E13E8E6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F77EE4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7010F"/>
    <w:pPr>
      <w:keepNext/>
      <w:keepLines/>
      <w:widowControl/>
      <w:numPr>
        <w:numId w:val="25"/>
      </w:numPr>
      <w:autoSpaceDE/>
      <w:autoSpaceDN/>
      <w:spacing w:before="160" w:after="60"/>
      <w:ind w:left="432"/>
      <w:jc w:val="both"/>
      <w:outlineLvl w:val="0"/>
    </w:pPr>
    <w:rPr>
      <w:rFonts w:asciiTheme="minorHAnsi" w:hAnsiTheme="minorHAnsi" w:eastAsiaTheme="majorEastAsia" w:cstheme="minorHAnsi"/>
      <w:b/>
      <w:bCs/>
      <w:caps/>
      <w:color w:val="365F91" w:themeColor="accent1" w:themeShade="BF"/>
      <w:sz w:val="28"/>
      <w:szCs w:val="28"/>
      <w:lang w:val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010F"/>
    <w:pPr>
      <w:keepNext/>
      <w:keepLines/>
      <w:widowControl/>
      <w:numPr>
        <w:ilvl w:val="1"/>
        <w:numId w:val="25"/>
      </w:numPr>
      <w:autoSpaceDE/>
      <w:autoSpaceDN/>
      <w:spacing w:before="60" w:after="60"/>
      <w:jc w:val="both"/>
      <w:outlineLvl w:val="1"/>
    </w:pPr>
    <w:rPr>
      <w:rFonts w:asciiTheme="minorHAnsi" w:hAnsiTheme="minorHAnsi" w:eastAsiaTheme="majorEastAsia" w:cstheme="majorBidi"/>
      <w:b/>
      <w:bCs/>
      <w:caps/>
      <w:sz w:val="26"/>
      <w:szCs w:val="26"/>
      <w:lang w:val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7010F"/>
    <w:pPr>
      <w:keepNext/>
      <w:keepLines/>
      <w:widowControl/>
      <w:numPr>
        <w:ilvl w:val="2"/>
        <w:numId w:val="25"/>
      </w:numPr>
      <w:autoSpaceDE/>
      <w:autoSpaceDN/>
      <w:spacing w:before="40"/>
      <w:jc w:val="both"/>
      <w:outlineLvl w:val="2"/>
    </w:pPr>
    <w:rPr>
      <w:rFonts w:asciiTheme="minorHAnsi" w:hAnsiTheme="minorHAnsi" w:eastAsiaTheme="majorEastAsia" w:cstheme="majorBidi"/>
      <w:b/>
      <w:bCs/>
      <w:color w:val="000000" w:themeColor="text1"/>
      <w:sz w:val="24"/>
      <w:szCs w:val="24"/>
      <w:lang w:val="es-A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7010F"/>
    <w:pPr>
      <w:keepNext/>
      <w:keepLines/>
      <w:widowControl/>
      <w:numPr>
        <w:ilvl w:val="3"/>
        <w:numId w:val="25"/>
      </w:numPr>
      <w:autoSpaceDE/>
      <w:autoSpaceDN/>
      <w:spacing w:before="40"/>
      <w:jc w:val="both"/>
      <w:outlineLvl w:val="3"/>
    </w:pPr>
    <w:rPr>
      <w:rFonts w:asciiTheme="minorHAnsi" w:hAnsiTheme="minorHAnsi" w:eastAsiaTheme="majorEastAsia" w:cstheme="minorHAnsi"/>
      <w:lang w:val="es-AR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7010F"/>
    <w:pPr>
      <w:keepNext/>
      <w:keepLines/>
      <w:widowControl/>
      <w:numPr>
        <w:ilvl w:val="4"/>
        <w:numId w:val="25"/>
      </w:numPr>
      <w:autoSpaceDE/>
      <w:autoSpaceDN/>
      <w:spacing w:before="40"/>
      <w:jc w:val="both"/>
      <w:outlineLvl w:val="4"/>
    </w:pPr>
    <w:rPr>
      <w:rFonts w:asciiTheme="minorHAnsi" w:hAnsiTheme="minorHAnsi" w:eastAsiaTheme="majorEastAsia" w:cstheme="minorHAnsi"/>
      <w:lang w:val="es-AR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010F"/>
    <w:pPr>
      <w:keepNext/>
      <w:keepLines/>
      <w:widowControl/>
      <w:numPr>
        <w:ilvl w:val="5"/>
        <w:numId w:val="25"/>
      </w:numPr>
      <w:autoSpaceDE/>
      <w:autoSpaceDN/>
      <w:spacing w:before="40"/>
      <w:jc w:val="both"/>
      <w:outlineLvl w:val="5"/>
    </w:pPr>
    <w:rPr>
      <w:rFonts w:asciiTheme="majorHAnsi" w:hAnsiTheme="majorHAnsi" w:eastAsiaTheme="majorEastAsia" w:cstheme="majorBidi"/>
      <w:color w:val="243F60" w:themeColor="accent1" w:themeShade="7F"/>
      <w:lang w:val="es-AR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010F"/>
    <w:pPr>
      <w:keepNext/>
      <w:keepLines/>
      <w:widowControl/>
      <w:numPr>
        <w:ilvl w:val="6"/>
        <w:numId w:val="25"/>
      </w:numPr>
      <w:autoSpaceDE/>
      <w:autoSpaceDN/>
      <w:spacing w:before="40"/>
      <w:jc w:val="both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  <w:lang w:val="es-AR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010F"/>
    <w:pPr>
      <w:keepNext/>
      <w:keepLines/>
      <w:widowControl/>
      <w:numPr>
        <w:ilvl w:val="7"/>
        <w:numId w:val="25"/>
      </w:numPr>
      <w:autoSpaceDE/>
      <w:autoSpaceDN/>
      <w:spacing w:before="40"/>
      <w:jc w:val="both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es-AR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010F"/>
    <w:pPr>
      <w:keepNext/>
      <w:keepLines/>
      <w:widowControl/>
      <w:numPr>
        <w:ilvl w:val="8"/>
        <w:numId w:val="25"/>
      </w:numPr>
      <w:autoSpaceDE/>
      <w:autoSpaceDN/>
      <w:spacing w:before="40"/>
      <w:jc w:val="both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es-AR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F77EE4"/>
    <w:rPr>
      <w:sz w:val="26"/>
      <w:szCs w:val="26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F77EE4"/>
    <w:rPr>
      <w:rFonts w:ascii="Calibri" w:hAnsi="Calibri" w:eastAsia="Calibri" w:cs="Calibri"/>
      <w:sz w:val="26"/>
      <w:szCs w:val="2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12673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12673"/>
    <w:rPr>
      <w:rFonts w:ascii="Calibri" w:hAnsi="Calibri" w:eastAsia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12673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12673"/>
    <w:rPr>
      <w:rFonts w:ascii="Calibri" w:hAnsi="Calibri" w:eastAsia="Calibri" w:cs="Calibri"/>
      <w:lang w:val="es-ES"/>
    </w:rPr>
  </w:style>
  <w:style w:type="paragraph" w:styleId="GIYN-Normal" w:customStyle="1">
    <w:name w:val="GIYN - Normal"/>
    <w:basedOn w:val="Normal"/>
    <w:qFormat/>
    <w:rsid w:val="00712673"/>
    <w:pPr>
      <w:widowControl/>
      <w:autoSpaceDE/>
      <w:autoSpaceDN/>
      <w:spacing w:after="120"/>
      <w:jc w:val="both"/>
    </w:pPr>
    <w:rPr>
      <w:rFonts w:asciiTheme="minorHAnsi" w:hAnsiTheme="minorHAnsi" w:eastAsiaTheme="minorHAnsi" w:cstheme="minorBidi"/>
      <w:lang w:val="es-AR"/>
    </w:rPr>
  </w:style>
  <w:style w:type="paragraph" w:styleId="GIYN-Vieta" w:customStyle="1">
    <w:name w:val="GIYN - Viñeta"/>
    <w:basedOn w:val="Prrafodelista"/>
    <w:qFormat/>
    <w:rsid w:val="00712673"/>
    <w:pPr>
      <w:widowControl/>
      <w:numPr>
        <w:numId w:val="22"/>
      </w:numPr>
      <w:autoSpaceDE/>
      <w:autoSpaceDN/>
      <w:spacing w:after="60"/>
      <w:contextualSpacing w:val="0"/>
      <w:jc w:val="both"/>
    </w:pPr>
    <w:rPr>
      <w:rFonts w:asciiTheme="minorHAnsi" w:hAnsiTheme="minorHAnsi" w:eastAsiaTheme="minorHAnsi" w:cstheme="minorBidi"/>
      <w:lang w:val="es-AR"/>
    </w:rPr>
  </w:style>
  <w:style w:type="paragraph" w:styleId="Prrafodelista">
    <w:name w:val="List Paragraph"/>
    <w:basedOn w:val="Normal"/>
    <w:uiPriority w:val="34"/>
    <w:qFormat/>
    <w:rsid w:val="00712673"/>
    <w:pPr>
      <w:ind w:left="720"/>
      <w:contextualSpacing/>
    </w:pPr>
  </w:style>
  <w:style w:type="character" w:styleId="Ttulo1Car" w:customStyle="1">
    <w:name w:val="Título 1 Car"/>
    <w:basedOn w:val="Fuentedeprrafopredeter"/>
    <w:link w:val="Ttulo1"/>
    <w:uiPriority w:val="9"/>
    <w:rsid w:val="00B7010F"/>
    <w:rPr>
      <w:rFonts w:eastAsiaTheme="majorEastAsia" w:cstheme="minorHAnsi"/>
      <w:b/>
      <w:bCs/>
      <w:cap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B7010F"/>
    <w:rPr>
      <w:rFonts w:eastAsiaTheme="majorEastAsia" w:cstheme="majorBidi"/>
      <w:b/>
      <w:bCs/>
      <w:caps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B7010F"/>
    <w:rPr>
      <w:rFonts w:eastAsiaTheme="majorEastAsia" w:cstheme="majorBidi"/>
      <w:b/>
      <w:bCs/>
      <w:color w:val="000000" w:themeColor="text1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B7010F"/>
    <w:rPr>
      <w:rFonts w:eastAsiaTheme="majorEastAsia" w:cstheme="minorHAnsi"/>
    </w:rPr>
  </w:style>
  <w:style w:type="character" w:styleId="Ttulo5Car" w:customStyle="1">
    <w:name w:val="Título 5 Car"/>
    <w:basedOn w:val="Fuentedeprrafopredeter"/>
    <w:link w:val="Ttulo5"/>
    <w:uiPriority w:val="9"/>
    <w:rsid w:val="00B7010F"/>
    <w:rPr>
      <w:rFonts w:eastAsiaTheme="majorEastAsia" w:cstheme="minorHAnsi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B7010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B7010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B7010F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B7010F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GIYN-Ttulo2" w:customStyle="1">
    <w:name w:val="GIYN - Título 2"/>
    <w:basedOn w:val="Ttulo2"/>
    <w:qFormat/>
    <w:rsid w:val="00B7010F"/>
    <w:pPr>
      <w:spacing w:after="120"/>
      <w:ind w:left="578" w:hanging="578"/>
    </w:pPr>
  </w:style>
  <w:style w:type="paragraph" w:styleId="GIYN-Ttulo3" w:customStyle="1">
    <w:name w:val="GIYN - Título 3"/>
    <w:basedOn w:val="Ttulo3"/>
    <w:qFormat/>
    <w:rsid w:val="00B7010F"/>
    <w:pPr>
      <w:spacing w:after="120"/>
    </w:pPr>
  </w:style>
  <w:style w:type="paragraph" w:styleId="GIYN-Ttulo4" w:customStyle="1">
    <w:name w:val="GIYN - Título 4"/>
    <w:basedOn w:val="Ttulo4"/>
    <w:qFormat/>
    <w:rsid w:val="00B7010F"/>
    <w:pPr>
      <w:spacing w:after="120"/>
      <w:ind w:left="862" w:hanging="862"/>
    </w:pPr>
    <w:rPr>
      <w:b/>
    </w:rPr>
  </w:style>
  <w:style w:type="paragraph" w:styleId="GIYN-Ttulo5" w:customStyle="1">
    <w:name w:val="GIYN - Título 5"/>
    <w:basedOn w:val="Ttulo5"/>
    <w:qFormat/>
    <w:rsid w:val="00B7010F"/>
    <w:pPr>
      <w:spacing w:after="100" w:afterAutospacing="1"/>
      <w:ind w:left="1009" w:hanging="1009"/>
    </w:pPr>
    <w:rPr>
      <w:b/>
    </w:rPr>
  </w:style>
  <w:style w:type="table" w:styleId="Tablaconcuadrcula">
    <w:name w:val="Table Grid"/>
    <w:basedOn w:val="Tablanormal"/>
    <w:uiPriority w:val="39"/>
    <w:rsid w:val="00B701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GIYN-Epgrafe" w:customStyle="1">
    <w:name w:val="GIYN - Epígrafe"/>
    <w:basedOn w:val="Normal"/>
    <w:qFormat/>
    <w:rsid w:val="00B7010F"/>
    <w:pPr>
      <w:widowControl/>
      <w:autoSpaceDE/>
      <w:autoSpaceDN/>
      <w:spacing w:after="120"/>
      <w:jc w:val="center"/>
    </w:pPr>
    <w:rPr>
      <w:rFonts w:asciiTheme="minorHAnsi" w:hAnsiTheme="minorHAnsi" w:eastAsiaTheme="minorHAnsi" w:cstheme="minorBidi"/>
      <w:i/>
      <w:sz w:val="20"/>
      <w:lang w:val="es-AR"/>
    </w:rPr>
  </w:style>
  <w:style w:type="paragraph" w:styleId="GIYN-Tablattulo" w:customStyle="1">
    <w:name w:val="GIYN - Tabla título"/>
    <w:basedOn w:val="Normal"/>
    <w:qFormat/>
    <w:rsid w:val="00B7010F"/>
    <w:pPr>
      <w:widowControl/>
      <w:autoSpaceDE/>
      <w:autoSpaceDN/>
      <w:jc w:val="center"/>
    </w:pPr>
    <w:rPr>
      <w:rFonts w:asciiTheme="minorHAnsi" w:hAnsiTheme="minorHAnsi" w:eastAsiaTheme="minorHAnsi" w:cstheme="minorBidi"/>
      <w:b/>
      <w:bCs/>
      <w:lang w:val="es-AR"/>
    </w:rPr>
  </w:style>
  <w:style w:type="paragraph" w:styleId="GIYN-Tablatexto" w:customStyle="1">
    <w:name w:val="GIYN - Tabla texto"/>
    <w:basedOn w:val="Normal"/>
    <w:qFormat/>
    <w:rsid w:val="00B7010F"/>
    <w:pPr>
      <w:widowControl/>
      <w:autoSpaceDE/>
      <w:autoSpaceDN/>
      <w:spacing w:after="120"/>
      <w:jc w:val="both"/>
    </w:pPr>
    <w:rPr>
      <w:rFonts w:asciiTheme="minorHAnsi" w:hAnsiTheme="minorHAnsi" w:eastAsiaTheme="minorHAnsi" w:cstheme="minorBidi"/>
      <w:lang w:val="es-AR"/>
    </w:rPr>
  </w:style>
  <w:style w:type="character" w:styleId="Hipervnculo">
    <w:name w:val="Hyperlink"/>
    <w:basedOn w:val="Fuentedeprrafopredeter"/>
    <w:uiPriority w:val="99"/>
    <w:unhideWhenUsed/>
    <w:rsid w:val="007B2A4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2A4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327A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A327A"/>
    <w:rPr>
      <w:rFonts w:ascii="Segoe UI" w:hAnsi="Segoe UI" w:eastAsia="Calibr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microsoft.com/office/2011/relationships/people" Target="peop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://www.afip.gob.ar" TargetMode="External" Id="Rd0d247d295a04a1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6AD70AB9CDA7418E2C9BDE0C3BC0AF" ma:contentTypeVersion="15" ma:contentTypeDescription="Crear nuevo documento." ma:contentTypeScope="" ma:versionID="85e20fd2a4ca8dd2668387854b0d891c">
  <xsd:schema xmlns:xsd="http://www.w3.org/2001/XMLSchema" xmlns:xs="http://www.w3.org/2001/XMLSchema" xmlns:p="http://schemas.microsoft.com/office/2006/metadata/properties" xmlns:ns2="7295a567-0539-4b18-adde-82185b18da57" xmlns:ns3="c8c5ca54-38f1-4cf8-9af2-6a35cc7f217f" targetNamespace="http://schemas.microsoft.com/office/2006/metadata/properties" ma:root="true" ma:fieldsID="0e1fa6f5f9558339216c93f7e89edc6a" ns2:_="" ns3:_="">
    <xsd:import namespace="7295a567-0539-4b18-adde-82185b18da57"/>
    <xsd:import namespace="c8c5ca54-38f1-4cf8-9af2-6a35cc7f2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a567-0539-4b18-adde-82185b18d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4a2956a1-31bc-43a4-af2a-0990d1917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5ca54-38f1-4cf8-9af2-6a35cc7f2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f04f3b-c406-4579-8b47-b18b00a1af32}" ma:internalName="TaxCatchAll" ma:showField="CatchAllData" ma:web="c8c5ca54-38f1-4cf8-9af2-6a35cc7f2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c5ca54-38f1-4cf8-9af2-6a35cc7f217f" xsi:nil="true"/>
    <lcf76f155ced4ddcb4097134ff3c332f xmlns="7295a567-0539-4b18-adde-82185b18da5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6323B-E83D-4BAA-9795-BBA03ADFBA0E}"/>
</file>

<file path=customXml/itemProps2.xml><?xml version="1.0" encoding="utf-8"?>
<ds:datastoreItem xmlns:ds="http://schemas.openxmlformats.org/officeDocument/2006/customXml" ds:itemID="{862F7513-23B2-4B4C-AD93-C067B816E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7C9F3-6B2D-4DE1-823A-A021B306EC77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8c5ca54-38f1-4cf8-9af2-6a35cc7f217f"/>
    <ds:schemaRef ds:uri="http://schemas.microsoft.com/office/2006/documentManagement/types"/>
    <ds:schemaRef ds:uri="7295a567-0539-4b18-adde-82185b18da57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905D521-8DC6-4B3C-9EE2-68BF5DCB63F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Carina Buccieri</cp:lastModifiedBy>
  <cp:revision>13</cp:revision>
  <cp:lastPrinted>2022-06-23T17:46:00Z</cp:lastPrinted>
  <dcterms:created xsi:type="dcterms:W3CDTF">2022-06-28T17:20:00Z</dcterms:created>
  <dcterms:modified xsi:type="dcterms:W3CDTF">2025-05-14T19:05:21Z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0x010100A46AD70AB9CDA7418E2C9BDE0C3BC0AF</vt:lpwstr>
  </property>
  <property fmtid="{D5CDD505-2E9C-101B-9397-08002B2CF9AE}" pid="3" name="MediaServiceImageTags">
    <vt:lpwstr/>
  </property>
</Properties>
</file>